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 xml:space="preserve">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</w:rPr>
        <w:t>ПРОЕКТ  6</w:t>
      </w:r>
    </w:p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О внесении изменений в решение Совета муниципального образования Кореновский район от 23 декабря 2019 года № 615 «Об утверждении Положения о бюджетном процессе в муниципальном образовании Кореновский район» </w:t>
      </w:r>
    </w:p>
    <w:p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ConsNormal"/>
        <w:widowControl/>
        <w:tabs>
          <w:tab w:val="clear" w:pos="708"/>
          <w:tab w:val="left" w:pos="900" w:leader="none"/>
        </w:tabs>
        <w:ind w:right="0" w:firstLine="851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Руководствуясь Бюджетным кодексом Российской Федерации, в соответствии с Федеральным законом  27 декабря 2019 года № 479-ФЗ «О внесении изменений в Бюджетный кодекс Российской Федерации в части казначейского обслуживания и системы казначейских платежей» Совет муниципального образования  Кореновский район  РЕШИЛ: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Совета муниципального образования Кореновский район от 23 декабря 2019 года № 615 «Об утверждении Положения о бюджетном процессе в муниципальном образовании Кореновский район» следующие изменения в приложении к решению: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21 подпункта 4 пункта 4 слова «о кассовом исполнении» заменить словами «об исполнении»;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4 пункта 4 после абзаца участвует в пределах своей компетенции в разработке нормативных правовых актов муниципального образования Кореновский район;» добавить абзац следующего содержания: «организует казначейское обслуживание исполнения районного бюджета через казначейские счета, открытые в Федеральном казначействе;»;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17 изложить в следующей редакции: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«17. Основы исполнения местного бюджета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Исполнение местного бюджета обеспечивается администрацией муниципального образования Кореновский район.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исполнения бюджета возлагается на финансовый орган муниципального образования Кореновский район. Исполнение бюджета организуется на основе сводной бюджетной росписи местного бюджета и кассового плана.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 исполняется на основе единства кассы и подведомственности расходов.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Казначейское обслуживание исполнения местного бюджета осуществляется органами Федерального казначейства.»;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пункт 18 изложить в следующей редакции:</w:t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«18. Лицевые счета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исполнению местного бюджета, операций со средствами муниципальных бюджетных и автономных учреждений муниципального образования Кореновский район, за исключением случаев, установленных федеральными законами,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 из  местного  бюджета,   операций  со  средствами,   поступающими  в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законодательством Российской Федерации во временное распоряжение получателей средств местного бюджета и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 в финансовом органе муниципального образования Кореновский район в установленном им порядке, за исключением случаев, установленных Бюджетным кодексом Российской Федерации.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по исполнению местного бюджета в части средств местного бюджета, предоставляемых бюджетам поселений Кореновского района в форме межбюджетных трансфертов, имеющих целевое назначение (за исключением межбюджетных трансфертов, источниками финансового обеспечения которых являются межбюджетные трансферты, включенные в перечень, утвержденный Правительством Российской Федерации в соответствии с абзацем вторым пункта 6 статьи 130 Бюджетного кодекса Российской Федерации), производится на лицевых счетах, отрытых в Федеральном казначействе, на основании обращения администрации муниципального образования Кореновский район в Федеральное казначейство в соответствии со статьей 220.2 Бюджетного кодекса Российской Федерации.»;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подпункты 2,3 пункта 19 изложить в следующей редакции: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«2) внесение изменений в муниципальные программы (подпрограммы, основные мероприятия, мероприятия,) в части изменения мероприятий (основных мероприятий), подпрограмм (включая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(отдельных мероприятий) и (или) дополнение мероприятиями (основными мероприятиями) подпрограммами, мероприятиями муниципальной программы за счет перераспределения бюджетных ассигнований в рамках муниципальной программы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муниципальной программы (подпрограммы) (координаторами муниципальной программы (подпрограммы), основными мероприятиями (мероприятиями), объектами капитального строительства, объектами недвижимого имущества, требующих изменения кодов бюджетной классификации и (или) наименования целевой статьи расходов районного бюджета в установленном порядке в связи с указанным изменением и (или) перераспределением бюджетных ассигнований;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распределение и (или) перераспределение межбюджетных трансфертов (за исключением межбюджетных трансфертов, распределение которых утверждается решением Совета муниципального образования Кореновский район о местном бюджете), включая изменение кодов разделов и подразделов бюджетной классификации расходов, или внесение изменений в распределение межбюджетных трансфертов между поселениями Кореновского района в соответствии с бюджетным законодательством Российской Федерации, включая изменение кодов разделов и подразделов бюджетной классификации расходов;»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взаимодействию с представительным органом администрации муниципального образования Кореновский район (Антоненко) опубликовать официально настоящее решение и разместить в информационно–телекоммуникационной сети «Интернет» на официальном сайте Совета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и применяется к правоотношениям возникшим с 1 января 2021 года.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>
          <w:trHeight w:val="1268" w:hRule="atLeast"/>
        </w:trPr>
        <w:tc>
          <w:tcPr>
            <w:tcW w:w="492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  <w:tc>
          <w:tcPr>
            <w:tcW w:w="4926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Слепухин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к проекту решения Совета муниципального образования Кореновский район «</w:t>
      </w:r>
      <w:r>
        <w:rPr>
          <w:rFonts w:cs="Times New Roman" w:ascii="Times New Roman" w:hAnsi="Times New Roman"/>
          <w:sz w:val="28"/>
        </w:rPr>
        <w:t>О внесении изменений в решение Совета муниципального образования Кореновский район от 23 декабря 2019 года № 615 «Об утверждении Положения о бюджетном процессе в муниципальном образовании Кореновский район»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Times New Roman"/>
          <w:sz w:val="28"/>
          <w:szCs w:val="28"/>
        </w:rPr>
        <w:t>Принятие решения Совета муниципального образования Кореновский район «</w:t>
      </w:r>
      <w:r>
        <w:rPr>
          <w:rFonts w:cs="Times New Roman"/>
          <w:sz w:val="28"/>
        </w:rPr>
        <w:t xml:space="preserve">О внесении изменений в решение Совета муниципального образования Кореновский район от 23 декабря 2019 года № 615 «Об утверждении Положения о бюджетном процессе в муниципальном образовании Кореновский район» связанно с вступлением в силу Федерального закона от 27 декабря 2019 года № 479-ФЗ «О внесении изменений в Бюджетный кодекс Российской Федерации в части казначейского обслуживания и системы казначейских платежей». Данный Федеральный закон предусматривает казначейское обслуживание - </w:t>
      </w:r>
      <w:r>
        <w:rPr>
          <w:rFonts w:cs="Times New Roman"/>
          <w:sz w:val="28"/>
          <w:szCs w:val="28"/>
        </w:rPr>
        <w:t>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</w:t>
      </w:r>
      <w:r>
        <w:rPr>
          <w:rFonts w:cs="Times New Roman"/>
          <w:sz w:val="28"/>
        </w:rPr>
        <w:t xml:space="preserve">, ранее было кассовое обслуживание исполнения </w:t>
      </w:r>
      <w:bookmarkStart w:id="0" w:name="sub_280"/>
      <w:r>
        <w:rPr>
          <w:rFonts w:cs="Times New Roman"/>
          <w:sz w:val="28"/>
          <w:szCs w:val="28"/>
        </w:rPr>
        <w:t xml:space="preserve">– проведение и учет операций по кассовым поступлениям в бюджет и кассовым выплатам из бюджета. </w:t>
      </w:r>
      <w:bookmarkEnd w:id="0"/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widowControl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</w:t>
        <w:tab/>
        <w:t xml:space="preserve">               С.А. Голобородько</w:t>
      </w:r>
    </w:p>
    <w:sectPr>
      <w:headerReference w:type="default" r:id="rId2"/>
      <w:headerReference w:type="first" r:id="rId3"/>
      <w:type w:val="nextPage"/>
      <w:pgSz w:w="11906" w:h="16838"/>
      <w:pgMar w:left="1560" w:right="566" w:header="284" w:top="341" w:footer="0" w:bottom="1135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71920547"/>
    </w:sdtPr>
    <w:sdtContent>
      <w:p>
        <w:pPr>
          <w:pStyle w:val="Style2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8341624"/>
    </w:sdtPr>
    <w:sdtContent>
      <w:p>
        <w:pPr>
          <w:pStyle w:val="Style25"/>
          <w:jc w:val="center"/>
          <w:rPr>
            <w:color w:val="FFFFFF" w:themeColor="background1"/>
            <w:sz w:val="28"/>
            <w:szCs w:val="28"/>
          </w:rPr>
        </w:pPr>
        <w:r>
          <w:rPr>
            <w:color w:val="FFFFFF" w:themeColor="background1"/>
            <w:sz w:val="28"/>
            <w:szCs w:val="28"/>
          </w:rPr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1241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5786c"/>
    <w:pPr>
      <w:keepNext w:val="true"/>
      <w:suppressAutoHyphens w:val="true"/>
      <w:ind w:left="720" w:hanging="36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link w:val="20"/>
    <w:qFormat/>
    <w:rsid w:val="00a5786c"/>
    <w:pPr>
      <w:keepNext w:val="true"/>
      <w:suppressAutoHyphens w:val="true"/>
      <w:ind w:left="1440" w:hanging="36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5786c"/>
    <w:rPr>
      <w:b/>
      <w:sz w:val="44"/>
    </w:rPr>
  </w:style>
  <w:style w:type="character" w:styleId="21" w:customStyle="1">
    <w:name w:val="Заголовок 2 Знак"/>
    <w:basedOn w:val="DefaultParagraphFont"/>
    <w:link w:val="2"/>
    <w:qFormat/>
    <w:rsid w:val="00a5786c"/>
    <w:rPr>
      <w:b/>
      <w:sz w:val="24"/>
    </w:rPr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97007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5e5c2f"/>
    <w:rPr/>
  </w:style>
  <w:style w:type="character" w:styleId="Pagenumber">
    <w:name w:val="page number"/>
    <w:basedOn w:val="DefaultParagraphFont"/>
    <w:qFormat/>
    <w:rsid w:val="00597423"/>
    <w:rPr/>
  </w:style>
  <w:style w:type="character" w:styleId="Style14" w:customStyle="1">
    <w:name w:val="Основной текст с отступом Знак"/>
    <w:basedOn w:val="DefaultParagraphFont"/>
    <w:link w:val="ad"/>
    <w:qFormat/>
    <w:rsid w:val="00b92516"/>
    <w:rPr>
      <w:sz w:val="28"/>
    </w:rPr>
  </w:style>
  <w:style w:type="character" w:styleId="Style15" w:customStyle="1">
    <w:name w:val="Текст Знак"/>
    <w:basedOn w:val="DefaultParagraphFont"/>
    <w:link w:val="af"/>
    <w:qFormat/>
    <w:rsid w:val="00b92516"/>
    <w:rPr>
      <w:rFonts w:ascii="Courier New" w:hAnsi="Courier New"/>
    </w:rPr>
  </w:style>
  <w:style w:type="character" w:styleId="Style16" w:customStyle="1">
    <w:name w:val="Гипертекстовая ссылка"/>
    <w:basedOn w:val="DefaultParagraphFont"/>
    <w:uiPriority w:val="99"/>
    <w:qFormat/>
    <w:rsid w:val="0030407d"/>
    <w:rPr>
      <w:color w:val="008000"/>
    </w:rPr>
  </w:style>
  <w:style w:type="character" w:styleId="Style17" w:customStyle="1">
    <w:name w:val="Текст выноски Знак"/>
    <w:basedOn w:val="DefaultParagraphFont"/>
    <w:link w:val="af6"/>
    <w:qFormat/>
    <w:rsid w:val="00fa5d49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ОО"/>
    <w:basedOn w:val="Normal"/>
    <w:qFormat/>
    <w:rsid w:val="00e1241c"/>
    <w:pPr/>
    <w:rPr>
      <w:sz w:val="28"/>
      <w:szCs w:val="2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5"/>
    <w:uiPriority w:val="99"/>
    <w:rsid w:val="008b431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7"/>
    <w:uiPriority w:val="99"/>
    <w:rsid w:val="008b431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Знак"/>
    <w:basedOn w:val="Normal"/>
    <w:qFormat/>
    <w:rsid w:val="00597423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onsNonformat" w:customStyle="1">
    <w:name w:val="ConsNonformat"/>
    <w:qFormat/>
    <w:rsid w:val="00597423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8" w:customStyle="1">
    <w:name w:val="Знак Знак Знак Знак"/>
    <w:basedOn w:val="Normal"/>
    <w:qFormat/>
    <w:rsid w:val="008e7f86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39700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9" w:customStyle="1">
    <w:name w:val="Содержимое таблицы"/>
    <w:basedOn w:val="Normal"/>
    <w:qFormat/>
    <w:rsid w:val="005e5c2f"/>
    <w:pPr>
      <w:widowControl w:val="false"/>
      <w:suppressLineNumbers/>
      <w:suppressAutoHyphens w:val="true"/>
    </w:pPr>
    <w:rPr>
      <w:rFonts w:eastAsia="Arial Unicode MS"/>
      <w:kern w:val="2"/>
      <w:sz w:val="24"/>
      <w:szCs w:val="24"/>
    </w:rPr>
  </w:style>
  <w:style w:type="paragraph" w:styleId="Style30">
    <w:name w:val="Body Text Indent"/>
    <w:basedOn w:val="Normal"/>
    <w:link w:val="ae"/>
    <w:rsid w:val="00b92516"/>
    <w:pPr>
      <w:ind w:firstLine="567"/>
      <w:jc w:val="both"/>
    </w:pPr>
    <w:rPr>
      <w:sz w:val="28"/>
    </w:rPr>
  </w:style>
  <w:style w:type="paragraph" w:styleId="PlainText">
    <w:name w:val="Plain Text"/>
    <w:basedOn w:val="Normal"/>
    <w:link w:val="af0"/>
    <w:qFormat/>
    <w:rsid w:val="00b92516"/>
    <w:pPr/>
    <w:rPr>
      <w:rFonts w:ascii="Courier New" w:hAnsi="Courier New"/>
    </w:rPr>
  </w:style>
  <w:style w:type="paragraph" w:styleId="Style31" w:customStyle="1">
    <w:name w:val="обычный_"/>
    <w:basedOn w:val="Normal"/>
    <w:autoRedefine/>
    <w:qFormat/>
    <w:rsid w:val="00bd7d97"/>
    <w:pPr>
      <w:spacing w:lineRule="auto" w:line="276" w:before="0" w:after="200"/>
      <w:ind w:firstLine="720"/>
    </w:pPr>
    <w:rPr>
      <w:rFonts w:eastAsia="Calibri"/>
      <w:sz w:val="24"/>
      <w:szCs w:val="28"/>
      <w:lang w:eastAsia="en-US"/>
    </w:rPr>
  </w:style>
  <w:style w:type="paragraph" w:styleId="12" w:customStyle="1">
    <w:name w:val="обычный_1 Знак Знак Знак Знак Знак Знак Знак Знак Знак"/>
    <w:basedOn w:val="Normal"/>
    <w:qFormat/>
    <w:rsid w:val="00bd7d97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NoSpacing">
    <w:name w:val="No Spacing"/>
    <w:uiPriority w:val="1"/>
    <w:qFormat/>
    <w:rsid w:val="00bd7d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32" w:customStyle="1">
    <w:name w:val="Нормальный (таблица)"/>
    <w:basedOn w:val="Normal"/>
    <w:next w:val="Normal"/>
    <w:uiPriority w:val="99"/>
    <w:qFormat/>
    <w:rsid w:val="0030407d"/>
    <w:pPr>
      <w:jc w:val="both"/>
    </w:pPr>
    <w:rPr>
      <w:rFonts w:ascii="Arial" w:hAnsi="Arial" w:eastAsia="Calibri" w:cs="Arial"/>
      <w:sz w:val="24"/>
      <w:szCs w:val="24"/>
    </w:rPr>
  </w:style>
  <w:style w:type="paragraph" w:styleId="ConsNormal" w:customStyle="1">
    <w:name w:val="ConsNormal"/>
    <w:qFormat/>
    <w:rsid w:val="00b5743a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ConsPlusNormal" w:customStyle="1">
    <w:name w:val="ConsPlusNormal"/>
    <w:qFormat/>
    <w:rsid w:val="0003716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7"/>
    <w:qFormat/>
    <w:rsid w:val="00fa5d4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670f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72E7-7813-407A-96FC-59D2B6C0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LibreOffice/6.4.3.2$Windows_x86 LibreOffice_project/747b5d0ebf89f41c860ec2a39efd7cb15b54f2d8</Application>
  <Pages>4</Pages>
  <Words>821</Words>
  <Characters>6311</Characters>
  <CharactersWithSpaces>7306</CharactersWithSpaces>
  <Paragraphs>38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2021-01-22T07:06:00Z</dcterms:created>
  <dc:creator>lebedeva</dc:creator>
  <dc:description/>
  <dc:language>ru-RU</dc:language>
  <cp:lastModifiedBy/>
  <cp:lastPrinted>2021-02-05T13:47:20Z</cp:lastPrinted>
  <dcterms:modified xsi:type="dcterms:W3CDTF">2021-02-08T11:10:30Z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